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010A73C6" w14:textId="77777777" w:rsidR="00876CBC" w:rsidRPr="00876CBC" w:rsidRDefault="00876CBC" w:rsidP="00876CBC">
      <w:pPr>
        <w:rPr>
          <w:rFonts w:eastAsiaTheme="majorEastAsia" w:cstheme="minorHAnsi"/>
          <w:b/>
          <w:bCs/>
          <w:color w:val="2E74B5" w:themeColor="accent1" w:themeShade="BF"/>
          <w:sz w:val="32"/>
          <w:szCs w:val="32"/>
          <w:lang w:val="lt-LT"/>
        </w:rPr>
      </w:pPr>
      <w:r w:rsidRPr="00876CBC">
        <w:rPr>
          <w:rFonts w:eastAsiaTheme="majorEastAsia" w:cstheme="minorHAnsi"/>
          <w:b/>
          <w:bCs/>
          <w:color w:val="2E74B5" w:themeColor="accent1" w:themeShade="BF"/>
          <w:sz w:val="32"/>
          <w:szCs w:val="32"/>
          <w:lang w:val="lt-LT"/>
        </w:rPr>
        <w:t xml:space="preserve">Situacija Nr. 2 – Telemedicina ir asmeninis kontaktas </w:t>
      </w:r>
    </w:p>
    <w:p w14:paraId="1AC8A170" w14:textId="77777777" w:rsidR="00876CBC" w:rsidRPr="00876CBC" w:rsidRDefault="00876CBC" w:rsidP="00876CBC">
      <w:pPr>
        <w:rPr>
          <w:lang w:val="lt-LT"/>
        </w:rPr>
      </w:pPr>
      <w:r w:rsidRPr="00876CBC">
        <w:rPr>
          <w:lang w:val="lt-LT"/>
        </w:rPr>
        <w:t xml:space="preserve">LSMU ligoninės KK Šeimos medicinos klinikoje pastaraisiais metais vis aktyviau diegiama telemedicina – nuotolinės konsultacijos pacientams, sergantiems lėtinėmis ligomis ar turintiems judėjimo sunkumų. Vadovybė teigia, kad tokios paslaugos didina pasiekiamumą, efektyvumą ir mažina eiles. Gydytojai skatinami taikyti </w:t>
      </w:r>
      <w:proofErr w:type="spellStart"/>
      <w:r w:rsidRPr="00876CBC">
        <w:rPr>
          <w:lang w:val="lt-LT"/>
        </w:rPr>
        <w:t>telekonsultacijas</w:t>
      </w:r>
      <w:proofErr w:type="spellEnd"/>
      <w:r w:rsidRPr="00876CBC">
        <w:rPr>
          <w:lang w:val="lt-LT"/>
        </w:rPr>
        <w:t xml:space="preserve">, o slaugytojai, veikdami kaip savarankiški sveikatos priežiūros specialistai, vertina pacientų galimybes dalyvauti nuotolinėse konsultacijose, įvertina jų pasirengimą ir, esant poreikiui, suteikia reikiamą informaciją apie konsultacijos eigą bei sveikatos klausimus. </w:t>
      </w:r>
    </w:p>
    <w:p w14:paraId="1DE5FAAA" w14:textId="77777777" w:rsidR="00876CBC" w:rsidRPr="00876CBC" w:rsidRDefault="00876CBC" w:rsidP="00876CBC">
      <w:pPr>
        <w:rPr>
          <w:lang w:val="lt-LT"/>
        </w:rPr>
      </w:pPr>
      <w:r w:rsidRPr="00876CBC">
        <w:rPr>
          <w:lang w:val="lt-LT"/>
        </w:rPr>
        <w:t xml:space="preserve">Ingrida – slaugytoja, turinti daugiau nei 20 metų patirties, įpratusi prie gyvo kontakto su pacientais. Ji noriai mokėsi naudotis naujomis sistemomis ir pati padeda kai kuriems kolegoms, kurie nesijaučia tvirtai naudodamiesi kompiuterinėmis programomis. Pastaruoju metu Ingrida pastebi pasikartojantį reiškinį: vyresnio amžiaus pacientai dažnai nesupranta, kaip naudotis vaizdo ryšiu, pamiršta jungimosi laiką, arba tiesiog nesijaučia komfortiškai kalbėdami per ekraną. Kai kurie jų, kalbėdami su gydytoju, linksi galva, bet vėliau paaiškėja, kad ne iki galo suprato rekomendacijas ar paskirtus vaistus. </w:t>
      </w:r>
    </w:p>
    <w:p w14:paraId="1ACE0F59" w14:textId="77777777" w:rsidR="00876CBC" w:rsidRPr="00876CBC" w:rsidRDefault="00876CBC" w:rsidP="00876CBC">
      <w:pPr>
        <w:rPr>
          <w:lang w:val="lt-LT"/>
        </w:rPr>
      </w:pPr>
      <w:r w:rsidRPr="00876CBC">
        <w:rPr>
          <w:lang w:val="lt-LT"/>
        </w:rPr>
        <w:t xml:space="preserve">Vieną pirmadienio rytą Ingrida sulaukia skambučio iš pacientės ponios Janinos, 74 metų moters, kuri paskambina susijaudinusi ir sako, kad „visai nesuprato, ką gydytoja kalbėjo penktadienį per tą vaizdo pokalbį“. Moteris nežino, kokių vaistų turėtų atsisakyti, ar </w:t>
      </w:r>
      <w:proofErr w:type="spellStart"/>
      <w:r w:rsidRPr="00876CBC">
        <w:rPr>
          <w:lang w:val="lt-LT"/>
        </w:rPr>
        <w:t>ar</w:t>
      </w:r>
      <w:proofErr w:type="spellEnd"/>
      <w:r w:rsidRPr="00876CBC">
        <w:rPr>
          <w:lang w:val="lt-LT"/>
        </w:rPr>
        <w:t xml:space="preserve"> reikia ateiti tyrimams. Pasirodo, kad gydytoja siuntė rekomendacijas per </w:t>
      </w:r>
      <w:proofErr w:type="spellStart"/>
      <w:r w:rsidRPr="00876CBC">
        <w:rPr>
          <w:lang w:val="lt-LT"/>
        </w:rPr>
        <w:t>e.sveikatos</w:t>
      </w:r>
      <w:proofErr w:type="spellEnd"/>
      <w:r w:rsidRPr="00876CBC">
        <w:rPr>
          <w:lang w:val="lt-LT"/>
        </w:rPr>
        <w:t xml:space="preserve"> sistemą, bet pacientė neturi elektroninės bankininkystės, o laiško atspausdinti negali. </w:t>
      </w:r>
    </w:p>
    <w:p w14:paraId="6E2F76A9" w14:textId="77777777" w:rsidR="00876CBC" w:rsidRPr="00876CBC" w:rsidRDefault="00876CBC" w:rsidP="00876CBC">
      <w:pPr>
        <w:rPr>
          <w:lang w:val="lt-LT"/>
        </w:rPr>
      </w:pPr>
      <w:r w:rsidRPr="00876CBC">
        <w:rPr>
          <w:lang w:val="lt-LT"/>
        </w:rPr>
        <w:t xml:space="preserve">Tai – jau trečias toks atvejis per paskutines dvi savaites. Ingrida pradeda vis dažniau papildomai skambinti pacientams po konsultacijų, kad įsitikintų, ar jie suprato, ką sako gydytojas. Tačiau tokia iniciatyva neformalia – tai papildomas darbas, kuris neįtrauktas į jos pareiginius nuostatus. </w:t>
      </w:r>
    </w:p>
    <w:p w14:paraId="2DE82D7A" w14:textId="77777777" w:rsidR="00876CBC" w:rsidRPr="00876CBC" w:rsidRDefault="00876CBC" w:rsidP="00876CBC">
      <w:pPr>
        <w:rPr>
          <w:lang w:val="lt-LT"/>
        </w:rPr>
      </w:pPr>
      <w:r w:rsidRPr="00876CBC">
        <w:rPr>
          <w:lang w:val="lt-LT"/>
        </w:rPr>
        <w:t xml:space="preserve">Vienos pietų pertraukos metu Ingrida pasidalina savo abejonėmis su gydytoja Rūta, kuri dalyvavo minėtoje konsultacijoje. Rūta atsako: – „Man atrodo, mes negalim stabdyti pažangos dėl kiekvieno nesupratusio paciento. Aš išsiunčiau instrukcijas raštu. Negaliu dar skambinti ir aiškinti atskirai kiekvienam. Ir šiaip, pas mus dabar politika – skatinti </w:t>
      </w:r>
      <w:proofErr w:type="spellStart"/>
      <w:r w:rsidRPr="00876CBC">
        <w:rPr>
          <w:lang w:val="lt-LT"/>
        </w:rPr>
        <w:t>telekonsultacijas</w:t>
      </w:r>
      <w:proofErr w:type="spellEnd"/>
      <w:r w:rsidRPr="00876CBC">
        <w:rPr>
          <w:lang w:val="lt-LT"/>
        </w:rPr>
        <w:t xml:space="preserve">, nes laikas, patikėk, labai ribotas.“ </w:t>
      </w:r>
    </w:p>
    <w:p w14:paraId="2DA50493" w14:textId="3F25735E" w:rsidR="00BE2937" w:rsidRPr="00BE2937" w:rsidRDefault="00876CBC" w:rsidP="00876CBC">
      <w:pPr>
        <w:rPr>
          <w:lang w:val="lt-LT"/>
        </w:rPr>
      </w:pPr>
      <w:r w:rsidRPr="00876CBC">
        <w:rPr>
          <w:lang w:val="lt-LT"/>
        </w:rPr>
        <w:t xml:space="preserve">Ingrida kiek sutrinka. Ji supranta gydytojos darbo krūvį, tačiau jaučiasi atsakinga už tai, kad pacientai tikrai suprastų savo gydymą. Ji svarsto: ar toliau tyliai kompensuoti sistemos spragas, skiriant savo laiką skambučiams, ar kreiptis į vadovybę su pasiūlymu vertinti kai kurių pacientų pasirengimą naudotis telemedicina, net jei tai reikštų mažiau </w:t>
      </w:r>
      <w:proofErr w:type="spellStart"/>
      <w:r w:rsidRPr="00876CBC">
        <w:rPr>
          <w:lang w:val="lt-LT"/>
        </w:rPr>
        <w:t>telekonsultacijų</w:t>
      </w:r>
      <w:proofErr w:type="spellEnd"/>
      <w:r w:rsidRPr="00876CBC">
        <w:rPr>
          <w:lang w:val="lt-LT"/>
        </w:rPr>
        <w:t>. Kolegė šalia, girdėjusi pokalbį, komentuoja: – „Ingrida, tu visada nori viską sužiūrėti. Bet ar tikrai mūsų darbas – viską už visus ištaisyti?“</w:t>
      </w:r>
    </w:p>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2E90B" w14:textId="77777777" w:rsidR="0091445A" w:rsidRDefault="0091445A" w:rsidP="00CA38A2">
      <w:pPr>
        <w:spacing w:after="0" w:line="240" w:lineRule="auto"/>
      </w:pPr>
      <w:r>
        <w:separator/>
      </w:r>
    </w:p>
  </w:endnote>
  <w:endnote w:type="continuationSeparator" w:id="0">
    <w:p w14:paraId="0360D42F" w14:textId="77777777" w:rsidR="0091445A" w:rsidRDefault="0091445A"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11A5B" w14:textId="77777777" w:rsidR="0091445A" w:rsidRDefault="0091445A" w:rsidP="00CA38A2">
      <w:pPr>
        <w:spacing w:after="0" w:line="240" w:lineRule="auto"/>
      </w:pPr>
      <w:r>
        <w:separator/>
      </w:r>
    </w:p>
  </w:footnote>
  <w:footnote w:type="continuationSeparator" w:id="0">
    <w:p w14:paraId="11BEAB76" w14:textId="77777777" w:rsidR="0091445A" w:rsidRDefault="0091445A"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60FE6B1B">
              <wp:simplePos x="0" y="0"/>
              <wp:positionH relativeFrom="margin">
                <wp:posOffset>2484755</wp:posOffset>
              </wp:positionH>
              <wp:positionV relativeFrom="paragraph">
                <wp:posOffset>-77470</wp:posOffset>
              </wp:positionV>
              <wp:extent cx="3637280"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7280" cy="360680"/>
                      </a:xfrm>
                      <a:prstGeom prst="rect">
                        <a:avLst/>
                      </a:prstGeom>
                      <a:noFill/>
                      <a:ln w="9525">
                        <a:noFill/>
                        <a:miter lim="800000"/>
                        <a:headEnd/>
                        <a:tailEnd/>
                      </a:ln>
                    </wps:spPr>
                    <wps:txbx>
                      <w:txbxContent>
                        <w:p w14:paraId="5AD8DBA2" w14:textId="77777777" w:rsidR="00876CBC" w:rsidRPr="00876CBC" w:rsidRDefault="00876CBC" w:rsidP="00876CBC">
                          <w:pPr>
                            <w:jc w:val="right"/>
                            <w:rPr>
                              <w:b/>
                              <w:bCs/>
                              <w:sz w:val="20"/>
                              <w:szCs w:val="20"/>
                              <w:lang w:val="lt-LT"/>
                            </w:rPr>
                          </w:pPr>
                          <w:r w:rsidRPr="00876CBC">
                            <w:rPr>
                              <w:b/>
                              <w:bCs/>
                              <w:sz w:val="20"/>
                              <w:szCs w:val="20"/>
                              <w:lang w:val="lt-LT"/>
                            </w:rPr>
                            <w:t xml:space="preserve">Situacija Nr. 2 – Telemedicina ir asmeninis kontaktas </w:t>
                          </w:r>
                        </w:p>
                        <w:p w14:paraId="62EEB3FC" w14:textId="3FEBA5E2" w:rsidR="00BD2BA9" w:rsidRPr="00BD2BA9" w:rsidRDefault="00BD2BA9" w:rsidP="00BD2BA9">
                          <w:pPr>
                            <w:jc w:val="right"/>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195.65pt;margin-top:-6.1pt;width:286.4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" filled="f" stroked="f">
              <v:textbox>
                <w:txbxContent>
                  <w:p w14:paraId="5AD8DBA2" w14:textId="77777777" w:rsidR="00876CBC" w:rsidRPr="00876CBC" w:rsidRDefault="00876CBC" w:rsidP="00876CBC">
                    <w:pPr>
                      <w:jc w:val="right"/>
                      <w:rPr>
                        <w:b/>
                        <w:bCs/>
                        <w:sz w:val="20"/>
                        <w:szCs w:val="20"/>
                        <w:lang w:val="lt-LT"/>
                      </w:rPr>
                    </w:pPr>
                    <w:r w:rsidRPr="00876CBC">
                      <w:rPr>
                        <w:b/>
                        <w:bCs/>
                        <w:sz w:val="20"/>
                        <w:szCs w:val="20"/>
                        <w:lang w:val="lt-LT"/>
                      </w:rPr>
                      <w:t xml:space="preserve">Situacija Nr. 2 – Telemedicina ir asmeninis kontaktas </w:t>
                    </w:r>
                  </w:p>
                  <w:p w14:paraId="62EEB3FC" w14:textId="3FEBA5E2" w:rsidR="00BD2BA9" w:rsidRPr="00BD2BA9" w:rsidRDefault="00BD2BA9" w:rsidP="00BD2BA9">
                    <w:pPr>
                      <w:jc w:val="right"/>
                      <w:rPr>
                        <w:sz w:val="20"/>
                        <w:szCs w:val="20"/>
                      </w:rPr>
                    </w:pP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462FA"/>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876CBC"/>
    <w:rsid w:val="0091445A"/>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BE2937"/>
    <w:rsid w:val="00C35F85"/>
    <w:rsid w:val="00C64CEE"/>
    <w:rsid w:val="00C83BDB"/>
    <w:rsid w:val="00C92A2F"/>
    <w:rsid w:val="00CA38A2"/>
    <w:rsid w:val="00CB1CEA"/>
    <w:rsid w:val="00CD6122"/>
    <w:rsid w:val="00D36D74"/>
    <w:rsid w:val="00D45848"/>
    <w:rsid w:val="00D460A3"/>
    <w:rsid w:val="00D50A33"/>
    <w:rsid w:val="00D616A4"/>
    <w:rsid w:val="00D74900"/>
    <w:rsid w:val="00E607BF"/>
    <w:rsid w:val="00EC0C4F"/>
    <w:rsid w:val="00EF0FD2"/>
    <w:rsid w:val="00EF6A40"/>
    <w:rsid w:val="00F0215E"/>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1863</Words>
  <Characters>1063</Characters>
  <Application>Microsoft Office Word</Application>
  <DocSecurity>0</DocSecurity>
  <Lines>8</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2</cp:revision>
  <dcterms:created xsi:type="dcterms:W3CDTF">2026-04-09T06:47:00Z</dcterms:created>
  <dcterms:modified xsi:type="dcterms:W3CDTF">2026-04-09T06:47:00Z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